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61261" w14:textId="77777777" w:rsidR="00DD2233" w:rsidRDefault="00DD2233" w:rsidP="00DD2233"/>
    <w:p w14:paraId="19BBBFAC" w14:textId="1584E106" w:rsidR="00DD2233" w:rsidRDefault="00DD2233" w:rsidP="00D61E56">
      <w:pPr>
        <w:pStyle w:val="Titre"/>
      </w:pPr>
      <w:r>
        <w:t>Titre de la communication sur deux li</w:t>
      </w:r>
      <w:r w:rsidR="00E8189C">
        <w:t xml:space="preserve">gnes au maximum en police Times </w:t>
      </w:r>
      <w:r>
        <w:t>16pt</w:t>
      </w:r>
    </w:p>
    <w:p w14:paraId="52B4F84F" w14:textId="77777777" w:rsidR="00DD2233" w:rsidRDefault="00DD2233" w:rsidP="00DD2233"/>
    <w:p w14:paraId="03A6CBD7" w14:textId="694731BE" w:rsidR="00DD2233" w:rsidRPr="006524EA" w:rsidRDefault="00D61E56" w:rsidP="00D61E56">
      <w:pPr>
        <w:pStyle w:val="Sous-titre"/>
        <w:numPr>
          <w:ilvl w:val="0"/>
          <w:numId w:val="0"/>
        </w:numPr>
        <w:rPr>
          <w:vertAlign w:val="superscript"/>
        </w:rPr>
      </w:pPr>
      <w:r w:rsidRPr="00D61E56">
        <w:t>A.</w:t>
      </w:r>
      <w:r>
        <w:t xml:space="preserve"> </w:t>
      </w:r>
      <w:r w:rsidR="00DD2233">
        <w:t>AuteurA</w:t>
      </w:r>
      <w:r w:rsidR="00DD2233">
        <w:rPr>
          <w:vertAlign w:val="superscript"/>
        </w:rPr>
        <w:t>1</w:t>
      </w:r>
      <w:r w:rsidR="00DD2233">
        <w:t>, B. AuteurB</w:t>
      </w:r>
      <w:r w:rsidR="00DD2233">
        <w:rPr>
          <w:vertAlign w:val="superscript"/>
        </w:rPr>
        <w:t>2</w:t>
      </w:r>
      <w:r w:rsidR="00DD2233">
        <w:t>, C. AuteurC</w:t>
      </w:r>
      <w:r w:rsidR="00DD2233">
        <w:rPr>
          <w:vertAlign w:val="superscript"/>
        </w:rPr>
        <w:t>3</w:t>
      </w:r>
      <w:r w:rsidR="006524EA">
        <w:t>, D. AuteurD</w:t>
      </w:r>
      <w:r w:rsidR="006524EA">
        <w:rPr>
          <w:vertAlign w:val="superscript"/>
        </w:rPr>
        <w:t>1</w:t>
      </w:r>
    </w:p>
    <w:p w14:paraId="30E6A21E" w14:textId="77777777" w:rsidR="00D61E56" w:rsidRPr="00D61E56" w:rsidRDefault="00D61E56" w:rsidP="00D61E56"/>
    <w:p w14:paraId="1AE6166B" w14:textId="77777777" w:rsidR="00D61E56" w:rsidRDefault="00BB7034" w:rsidP="00BB7034">
      <w:pPr>
        <w:pStyle w:val="Sous-titre"/>
      </w:pPr>
      <w:r>
        <w:rPr>
          <w:vertAlign w:val="superscript"/>
        </w:rPr>
        <w:t>1</w:t>
      </w:r>
      <w:r>
        <w:t xml:space="preserve">Université 1, Laboratoire </w:t>
      </w:r>
    </w:p>
    <w:p w14:paraId="07F6BF39" w14:textId="77777777" w:rsidR="00D61E56" w:rsidRDefault="00BB7034" w:rsidP="00BB7034">
      <w:pPr>
        <w:pStyle w:val="Sous-titre"/>
      </w:pPr>
      <w:r>
        <w:rPr>
          <w:vertAlign w:val="superscript"/>
        </w:rPr>
        <w:t>2</w:t>
      </w:r>
      <w:r>
        <w:t xml:space="preserve">Université 2, Laboratoire </w:t>
      </w:r>
    </w:p>
    <w:p w14:paraId="2012919A" w14:textId="77777777" w:rsidR="00BB7034" w:rsidRDefault="00BB7034" w:rsidP="00BB7034">
      <w:pPr>
        <w:pStyle w:val="Sous-titre"/>
      </w:pPr>
      <w:r>
        <w:rPr>
          <w:vertAlign w:val="superscript"/>
        </w:rPr>
        <w:t>3</w:t>
      </w:r>
      <w:r>
        <w:t>Université 3, Laboratoire</w:t>
      </w:r>
    </w:p>
    <w:p w14:paraId="036874A6" w14:textId="77777777" w:rsidR="00D61E56" w:rsidRDefault="00D61E56" w:rsidP="00D61E56">
      <w:pPr>
        <w:pStyle w:val="Titre1"/>
      </w:pPr>
      <w:r>
        <w:t>Abstract</w:t>
      </w:r>
    </w:p>
    <w:p w14:paraId="594FC484" w14:textId="41EFD8E3" w:rsidR="006C3DD2" w:rsidRDefault="00D61E56" w:rsidP="00D61E56">
      <w:r>
        <w:t xml:space="preserve">Le résumé doit être écrit en Times 11pt avec interligne simple. Le paragraphe doit être ajusté et ne doit pas contenir de saut de ligne. Il est conseillé de ne pas dépasser 15 lignes pour plus de clarté. Le titre de chaque section doit être écrit en </w:t>
      </w:r>
      <w:r w:rsidR="00E8189C">
        <w:t>Times</w:t>
      </w:r>
      <w:r>
        <w:t>, majuscules, 12pt.</w:t>
      </w:r>
      <w:r w:rsidR="006C3DD2">
        <w:t xml:space="preserve"> Ce titre doit être précédé d’un espacement vertical de 12 pt et suivi d’un espacement vertical nul.</w:t>
      </w:r>
    </w:p>
    <w:p w14:paraId="6432EF57" w14:textId="77777777" w:rsidR="006C3DD2" w:rsidRDefault="006C3DD2" w:rsidP="00D61E56">
      <w:r w:rsidRPr="006C3DD2">
        <w:rPr>
          <w:b/>
        </w:rPr>
        <w:t>Mots clés :</w:t>
      </w:r>
      <w:r>
        <w:t xml:space="preserve"> mots ; clés ; séparés ; par ; des ; points-virgules.</w:t>
      </w:r>
    </w:p>
    <w:p w14:paraId="1114D252" w14:textId="77777777" w:rsidR="006C3DD2" w:rsidRDefault="006C3DD2" w:rsidP="006C3DD2">
      <w:pPr>
        <w:pStyle w:val="Titre1"/>
      </w:pPr>
      <w:r>
        <w:t>introduction</w:t>
      </w:r>
    </w:p>
    <w:p w14:paraId="66D554FA" w14:textId="77777777" w:rsidR="006C3DD2" w:rsidRDefault="00281E3B" w:rsidP="006C3DD2">
      <w:r>
        <w:t>La taille du document est limitée à deux pages. Il n’y a pas de minimum exigé. L’articulation de chaque partie est laissée libre aux auteurs. Une in</w:t>
      </w:r>
      <w:r w:rsidR="00C21DF4">
        <w:t>troduction et une conclusion sont</w:t>
      </w:r>
      <w:r>
        <w:t xml:space="preserve"> toutefois conseillée</w:t>
      </w:r>
      <w:r w:rsidR="00C21DF4">
        <w:t>s pour guider de façon claire le lecteur.</w:t>
      </w:r>
    </w:p>
    <w:p w14:paraId="4E8F91B4" w14:textId="4A1A0D4A" w:rsidR="00D85ED9" w:rsidRDefault="00D85ED9" w:rsidP="006C3DD2">
      <w:r>
        <w:t>Les marges gauche, droite</w:t>
      </w:r>
      <w:r w:rsidR="006B1D3C">
        <w:t xml:space="preserve"> doivent être de 2,5 cm  et </w:t>
      </w:r>
      <w:proofErr w:type="gramStart"/>
      <w:r w:rsidR="006B1D3C">
        <w:t>les marges haut et bas</w:t>
      </w:r>
      <w:proofErr w:type="gramEnd"/>
      <w:r w:rsidR="006B1D3C">
        <w:t xml:space="preserve"> doivent être de 3 c</w:t>
      </w:r>
      <w:r>
        <w:t>m.</w:t>
      </w:r>
    </w:p>
    <w:p w14:paraId="2129D5B6" w14:textId="56F6A11C" w:rsidR="00057DF3" w:rsidRDefault="00D85ED9" w:rsidP="006C3DD2">
      <w:r>
        <w:t xml:space="preserve">Le corps du texte est à écrire en Times 11pt. </w:t>
      </w:r>
      <w:r w:rsidR="00C96D38">
        <w:t xml:space="preserve">En ce qui concerne le style du document, celui-ci a été réalisé via Microsoft Word. Il est conseillé pour les utilisateurs de ce logiciel d’utiliser les raccourcis </w:t>
      </w:r>
      <w:r w:rsidR="00E8189C">
        <w:t xml:space="preserve">de </w:t>
      </w:r>
      <w:r w:rsidR="00C96D38">
        <w:t>styles pour plus de simplicité. Le style « Normal » est à ap</w:t>
      </w:r>
      <w:r w:rsidR="00057DF3">
        <w:t>pliquer pour le corps de texte, puis :</w:t>
      </w:r>
    </w:p>
    <w:p w14:paraId="5CF86741" w14:textId="77777777" w:rsidR="00057DF3" w:rsidRDefault="00057DF3" w:rsidP="00057DF3">
      <w:pPr>
        <w:pStyle w:val="Paragraphedeliste"/>
        <w:numPr>
          <w:ilvl w:val="0"/>
          <w:numId w:val="3"/>
        </w:numPr>
      </w:pPr>
      <w:r>
        <w:t>l</w:t>
      </w:r>
      <w:r w:rsidR="00C96D38">
        <w:t>e style « Titre » est à appliquer</w:t>
      </w:r>
      <w:r>
        <w:t xml:space="preserve"> pour le titre du document,</w:t>
      </w:r>
    </w:p>
    <w:p w14:paraId="409E1509" w14:textId="77777777" w:rsidR="00057DF3" w:rsidRDefault="00057DF3" w:rsidP="00057DF3">
      <w:pPr>
        <w:pStyle w:val="Paragraphedeliste"/>
        <w:numPr>
          <w:ilvl w:val="0"/>
          <w:numId w:val="3"/>
        </w:numPr>
      </w:pPr>
      <w:r>
        <w:t>l</w:t>
      </w:r>
      <w:r w:rsidR="00C96D38">
        <w:t>e style « Titre 1 » pour les titres de section</w:t>
      </w:r>
      <w:r>
        <w:t>,</w:t>
      </w:r>
    </w:p>
    <w:p w14:paraId="0B99CDBE" w14:textId="77777777" w:rsidR="00057DF3" w:rsidRDefault="00057DF3" w:rsidP="00057DF3">
      <w:pPr>
        <w:pStyle w:val="Paragraphedeliste"/>
        <w:numPr>
          <w:ilvl w:val="0"/>
          <w:numId w:val="3"/>
        </w:numPr>
      </w:pPr>
      <w:r>
        <w:t>l</w:t>
      </w:r>
      <w:r w:rsidR="00E6269D">
        <w:t xml:space="preserve">e style « Sous-titre » pour le nom </w:t>
      </w:r>
      <w:r>
        <w:t>des auteurs et les affiliations,</w:t>
      </w:r>
    </w:p>
    <w:p w14:paraId="2676B2D7" w14:textId="77777777" w:rsidR="00C96D38" w:rsidRDefault="00057DF3" w:rsidP="00057DF3">
      <w:pPr>
        <w:pStyle w:val="Paragraphedeliste"/>
        <w:numPr>
          <w:ilvl w:val="0"/>
          <w:numId w:val="3"/>
        </w:numPr>
      </w:pPr>
      <w:r>
        <w:t>le style « Légende » pour les légendes de figure et de tableau.</w:t>
      </w:r>
    </w:p>
    <w:p w14:paraId="32B79A27" w14:textId="77777777" w:rsidR="00053BDB" w:rsidRDefault="00053BDB" w:rsidP="00053BDB">
      <w:pPr>
        <w:pStyle w:val="Titre1"/>
      </w:pPr>
      <w:r>
        <w:t>Titre principal et auteurs</w:t>
      </w:r>
    </w:p>
    <w:p w14:paraId="48A19EE9" w14:textId="5F9AEE71" w:rsidR="00053BDB" w:rsidRPr="00053BDB" w:rsidRDefault="00053BDB" w:rsidP="00053BDB">
      <w:r>
        <w:t xml:space="preserve">Le titre principal ne devrait pas dépasser deux lignes. Si les auteurs sont au nombre de 2, ne pas utiliser de </w:t>
      </w:r>
      <w:proofErr w:type="gramStart"/>
      <w:r>
        <w:t>« ,</w:t>
      </w:r>
      <w:proofErr w:type="gramEnd"/>
      <w:r>
        <w:t> » mais séparer leurs noms par « et ». Le</w:t>
      </w:r>
      <w:r w:rsidR="006524EA">
        <w:t>s affiliations doivent être indiqu</w:t>
      </w:r>
      <w:r>
        <w:t>ées pour chaque auteur et doivent cohérentes avec celles rentrées sur le module d’inscription du site web.</w:t>
      </w:r>
    </w:p>
    <w:p w14:paraId="7B5A3B30" w14:textId="77777777" w:rsidR="00C96D38" w:rsidRDefault="00C96D38" w:rsidP="00C96D38">
      <w:pPr>
        <w:pStyle w:val="Titre1"/>
      </w:pPr>
      <w:r>
        <w:t>Figures</w:t>
      </w:r>
    </w:p>
    <w:p w14:paraId="647CBF9A" w14:textId="20CF611F" w:rsidR="006B1D3C" w:rsidRDefault="00C21DF4" w:rsidP="006C3DD2">
      <w:r>
        <w:t>Les figures ne sont pas limitées tant que le nombre de pages n’est pas dépassé. Veillez cependant à ce qu’elles restent lisibles, notamment pour tout ce qui concerne les légendes d’axes et</w:t>
      </w:r>
      <w:r w:rsidR="000B428A">
        <w:t xml:space="preserve"> encadrés descriptifs sur photo</w:t>
      </w:r>
      <w:r>
        <w:t>. Aucun style n’est imposé pour la réalisation de</w:t>
      </w:r>
      <w:r w:rsidR="000B428A">
        <w:t>s</w:t>
      </w:r>
      <w:r>
        <w:t xml:space="preserve"> courbes mais il est toutefois demandé de respecter l’homogénéité de style pour une même communication. Les légendes de figures doive</w:t>
      </w:r>
      <w:r w:rsidR="00C96D38">
        <w:t>nt être situées sous le</w:t>
      </w:r>
      <w:r w:rsidR="002E4849">
        <w:t>s figures, centrées, en gras</w:t>
      </w:r>
      <w:r w:rsidR="00C96D38">
        <w:t xml:space="preserve"> </w:t>
      </w:r>
      <w:r w:rsidR="00E8189C">
        <w:t>Times</w:t>
      </w:r>
      <w:r w:rsidR="00C96D38">
        <w:t xml:space="preserve"> 9pt, comme sur la </w:t>
      </w:r>
      <w:r w:rsidR="002E4849">
        <w:fldChar w:fldCharType="begin"/>
      </w:r>
      <w:r w:rsidR="002E4849">
        <w:instrText xml:space="preserve"> REF _Ref301607967 \h </w:instrText>
      </w:r>
      <w:r w:rsidR="002E4849">
        <w:fldChar w:fldCharType="separate"/>
      </w:r>
      <w:r w:rsidR="006B1D3C">
        <w:t xml:space="preserve">Figure </w:t>
      </w:r>
      <w:r w:rsidR="006B1D3C">
        <w:rPr>
          <w:noProof/>
        </w:rPr>
        <w:t>1</w:t>
      </w:r>
      <w:r w:rsidR="002E4849">
        <w:fldChar w:fldCharType="end"/>
      </w:r>
      <w:r w:rsidR="002E4849">
        <w:t>.</w:t>
      </w:r>
    </w:p>
    <w:p w14:paraId="220D952B" w14:textId="7E204B90" w:rsidR="00FD4E22" w:rsidRDefault="00FD4E22" w:rsidP="006C3DD2">
      <w:r>
        <w:t>Les figures ne doivent pas être encadrées par le texte mais être mises à la suite du texte. Veillez à positionner la figure dans le texte à un endroit qui facilite au maximum la lecture du document. Une résolution minimale de 150 ppp est demandée (220 ppp conseillée et 300 ppp au maximum).</w:t>
      </w:r>
    </w:p>
    <w:p w14:paraId="0EA56C17" w14:textId="23CDF4AB" w:rsidR="00FD4E22" w:rsidRDefault="00FD4E22" w:rsidP="00FD4E22">
      <w:r>
        <w:t>En ce qui concerne les tableaux, leur</w:t>
      </w:r>
      <w:r>
        <w:t xml:space="preserve"> mise</w:t>
      </w:r>
      <w:r>
        <w:t xml:space="preserve"> en forme des tableaux est libre. C</w:t>
      </w:r>
      <w:r>
        <w:t>ependant il ne faut pas dépasser la taille des caractères fixée pour le corps de texte. La légende doit se situer au-dessus du tableau, centrée, en gras Times 9pt.</w:t>
      </w:r>
      <w:bookmarkStart w:id="0" w:name="_GoBack"/>
      <w:bookmarkEnd w:id="0"/>
    </w:p>
    <w:p w14:paraId="66F2E0C2" w14:textId="77777777" w:rsidR="00FD4E22" w:rsidRDefault="00FD4E22" w:rsidP="006C3DD2"/>
    <w:p w14:paraId="6ED7B1EC" w14:textId="77777777" w:rsidR="002E4849" w:rsidRDefault="000E6B71" w:rsidP="002E4849">
      <w:pPr>
        <w:keepNext/>
        <w:jc w:val="center"/>
      </w:pPr>
      <w:r>
        <w:rPr>
          <w:noProof/>
        </w:rPr>
        <w:drawing>
          <wp:inline distT="0" distB="0" distL="0" distR="0" wp14:anchorId="6B5CF5F5" wp14:editId="6854A65F">
            <wp:extent cx="3093608" cy="20574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exemple.jpg"/>
                    <pic:cNvPicPr/>
                  </pic:nvPicPr>
                  <pic:blipFill>
                    <a:blip r:embed="rId6">
                      <a:extLst>
                        <a:ext uri="{28A0092B-C50C-407E-A947-70E740481C1C}">
                          <a14:useLocalDpi xmlns:a14="http://schemas.microsoft.com/office/drawing/2010/main" val="0"/>
                        </a:ext>
                      </a:extLst>
                    </a:blip>
                    <a:stretch>
                      <a:fillRect/>
                    </a:stretch>
                  </pic:blipFill>
                  <pic:spPr>
                    <a:xfrm>
                      <a:off x="0" y="0"/>
                      <a:ext cx="3094363" cy="2057902"/>
                    </a:xfrm>
                    <a:prstGeom prst="rect">
                      <a:avLst/>
                    </a:prstGeom>
                  </pic:spPr>
                </pic:pic>
              </a:graphicData>
            </a:graphic>
          </wp:inline>
        </w:drawing>
      </w:r>
    </w:p>
    <w:p w14:paraId="63D1AD1C" w14:textId="58CC55D2" w:rsidR="000E6B71" w:rsidRDefault="002E4849" w:rsidP="002E4849">
      <w:pPr>
        <w:pStyle w:val="Lgende"/>
      </w:pPr>
      <w:bookmarkStart w:id="1" w:name="_Ref301607967"/>
      <w:r>
        <w:t xml:space="preserve">Figure </w:t>
      </w:r>
      <w:fldSimple w:instr=" SEQ Figure \* ARABIC ">
        <w:r w:rsidR="006B1D3C">
          <w:rPr>
            <w:noProof/>
          </w:rPr>
          <w:t>1</w:t>
        </w:r>
      </w:fldSimple>
      <w:bookmarkEnd w:id="1"/>
      <w:r w:rsidR="000B428A">
        <w:t xml:space="preserve"> : Exe</w:t>
      </w:r>
      <w:r>
        <w:t>mple de figure pouvant être insérée dans le texte.</w:t>
      </w:r>
    </w:p>
    <w:p w14:paraId="10859215" w14:textId="77777777" w:rsidR="0005703F" w:rsidRDefault="0005703F" w:rsidP="0005703F">
      <w:pPr>
        <w:pStyle w:val="Titre1"/>
      </w:pPr>
      <w:r>
        <w:t>Pagination et références</w:t>
      </w:r>
    </w:p>
    <w:p w14:paraId="6F41DD42" w14:textId="4B719180" w:rsidR="0005703F" w:rsidRDefault="0005703F" w:rsidP="0005703F">
      <w:r>
        <w:t xml:space="preserve">Il est demandé de ne pas mettre de numéro de page dans le document. </w:t>
      </w:r>
      <w:r w:rsidR="00084C9D">
        <w:t>Ces numéros pourront</w:t>
      </w:r>
      <w:r>
        <w:t xml:space="preserve"> être rajouté</w:t>
      </w:r>
      <w:r w:rsidR="00084C9D">
        <w:t>s</w:t>
      </w:r>
      <w:r>
        <w:t xml:space="preserve"> par la suite dans le cas d’une compilation des communications.</w:t>
      </w:r>
    </w:p>
    <w:p w14:paraId="4CD21E91" w14:textId="5EE7B08B" w:rsidR="00057DF3" w:rsidRDefault="00057DF3" w:rsidP="0005703F">
      <w:r>
        <w:t xml:space="preserve">Le style des références est donné dans la toute dernière section du document. </w:t>
      </w:r>
      <w:r w:rsidR="004416C1">
        <w:t xml:space="preserve">Veillez à utiliser la police </w:t>
      </w:r>
      <w:r w:rsidR="00E8189C">
        <w:t>Times</w:t>
      </w:r>
      <w:r w:rsidR="004416C1">
        <w:t xml:space="preserve"> en taille 10pt. </w:t>
      </w:r>
      <w:r>
        <w:t xml:space="preserve">Ces références seront appelées par des numéros dans le texte, comme </w:t>
      </w:r>
      <w:r w:rsidR="00084C9D">
        <w:t xml:space="preserve">ce qui </w:t>
      </w:r>
      <w:r>
        <w:t>suit [1].</w:t>
      </w:r>
    </w:p>
    <w:p w14:paraId="33EB889A" w14:textId="77777777" w:rsidR="0005703F" w:rsidRDefault="0005703F" w:rsidP="00057DF3">
      <w:pPr>
        <w:pStyle w:val="Titre1"/>
      </w:pPr>
      <w:r>
        <w:t>Conclusion</w:t>
      </w:r>
    </w:p>
    <w:p w14:paraId="6DE4534F" w14:textId="0D7446A0" w:rsidR="0005703F" w:rsidRDefault="0005703F" w:rsidP="0005703F">
      <w:r>
        <w:t>Pour toute question relative à l’écriture du résumé, n’hésitez pas à vous adresser aux organisateurs loc</w:t>
      </w:r>
      <w:r w:rsidR="00EA7519">
        <w:t>aux des Journées Thématiques</w:t>
      </w:r>
      <w:r w:rsidR="00084C9D">
        <w:t xml:space="preserve"> en cliquant sur la rubrique « Contact » du site web dédié (</w:t>
      </w:r>
      <w:r w:rsidR="00084C9D" w:rsidRPr="00084C9D">
        <w:t>http://imagerie-gc-16.sciencesconf.org/</w:t>
      </w:r>
      <w:r w:rsidR="00084C9D">
        <w:t>)</w:t>
      </w:r>
      <w:r w:rsidR="00EA7519">
        <w:t>.</w:t>
      </w:r>
    </w:p>
    <w:p w14:paraId="12CE9278" w14:textId="3937C18C" w:rsidR="00EA7519" w:rsidRDefault="00EA7519" w:rsidP="00EA7519">
      <w:pPr>
        <w:pStyle w:val="Titre1"/>
      </w:pPr>
      <w:r>
        <w:t>Références</w:t>
      </w:r>
    </w:p>
    <w:p w14:paraId="0D533E10" w14:textId="77777777" w:rsidR="00EA7519" w:rsidRPr="00EA7519" w:rsidRDefault="00EA7519" w:rsidP="00EA7519">
      <w:pPr>
        <w:rPr>
          <w:sz w:val="20"/>
          <w:szCs w:val="20"/>
        </w:rPr>
      </w:pPr>
      <w:r w:rsidRPr="00EA7519">
        <w:rPr>
          <w:sz w:val="20"/>
        </w:rPr>
        <w:t xml:space="preserve">[1] Schuler H., </w:t>
      </w:r>
      <w:proofErr w:type="spellStart"/>
      <w:r w:rsidRPr="00EA7519">
        <w:rPr>
          <w:sz w:val="20"/>
        </w:rPr>
        <w:t>Mayrhofer</w:t>
      </w:r>
      <w:proofErr w:type="spellEnd"/>
      <w:r w:rsidRPr="00EA7519">
        <w:rPr>
          <w:sz w:val="20"/>
        </w:rPr>
        <w:t xml:space="preserve"> C., </w:t>
      </w:r>
      <w:proofErr w:type="spellStart"/>
      <w:r w:rsidRPr="00EA7519">
        <w:rPr>
          <w:sz w:val="20"/>
        </w:rPr>
        <w:t>Thoma</w:t>
      </w:r>
      <w:proofErr w:type="spellEnd"/>
      <w:r w:rsidRPr="00EA7519">
        <w:rPr>
          <w:sz w:val="20"/>
        </w:rPr>
        <w:t xml:space="preserve"> K., </w:t>
      </w:r>
      <w:proofErr w:type="spellStart"/>
      <w:r w:rsidRPr="00EA7519">
        <w:rPr>
          <w:i/>
          <w:sz w:val="20"/>
        </w:rPr>
        <w:t>Spall</w:t>
      </w:r>
      <w:proofErr w:type="spellEnd"/>
      <w:r w:rsidRPr="00EA7519">
        <w:rPr>
          <w:i/>
          <w:sz w:val="20"/>
        </w:rPr>
        <w:t xml:space="preserve"> </w:t>
      </w:r>
      <w:proofErr w:type="spellStart"/>
      <w:r w:rsidRPr="00EA7519">
        <w:rPr>
          <w:i/>
          <w:sz w:val="20"/>
        </w:rPr>
        <w:t>experiments</w:t>
      </w:r>
      <w:proofErr w:type="spellEnd"/>
      <w:r w:rsidRPr="00EA7519">
        <w:rPr>
          <w:i/>
          <w:sz w:val="20"/>
        </w:rPr>
        <w:t xml:space="preserve"> for the </w:t>
      </w:r>
      <w:proofErr w:type="spellStart"/>
      <w:r w:rsidRPr="00EA7519">
        <w:rPr>
          <w:i/>
          <w:sz w:val="20"/>
        </w:rPr>
        <w:t>measurement</w:t>
      </w:r>
      <w:proofErr w:type="spellEnd"/>
      <w:r w:rsidRPr="00EA7519">
        <w:rPr>
          <w:i/>
          <w:sz w:val="20"/>
        </w:rPr>
        <w:t xml:space="preserve"> of the </w:t>
      </w:r>
      <w:proofErr w:type="spellStart"/>
      <w:r w:rsidRPr="00EA7519">
        <w:rPr>
          <w:i/>
          <w:sz w:val="20"/>
        </w:rPr>
        <w:t>tensile</w:t>
      </w:r>
      <w:proofErr w:type="spellEnd"/>
      <w:r w:rsidRPr="00EA7519">
        <w:rPr>
          <w:i/>
          <w:sz w:val="20"/>
        </w:rPr>
        <w:t xml:space="preserve"> </w:t>
      </w:r>
      <w:proofErr w:type="spellStart"/>
      <w:r w:rsidRPr="00EA7519">
        <w:rPr>
          <w:i/>
          <w:sz w:val="20"/>
        </w:rPr>
        <w:t>strength</w:t>
      </w:r>
      <w:proofErr w:type="spellEnd"/>
      <w:r w:rsidRPr="00EA7519">
        <w:rPr>
          <w:i/>
          <w:sz w:val="20"/>
        </w:rPr>
        <w:t xml:space="preserve"> and fracture </w:t>
      </w:r>
      <w:proofErr w:type="spellStart"/>
      <w:r w:rsidRPr="00EA7519">
        <w:rPr>
          <w:i/>
          <w:sz w:val="20"/>
        </w:rPr>
        <w:t>energy</w:t>
      </w:r>
      <w:proofErr w:type="spellEnd"/>
      <w:r w:rsidRPr="00EA7519">
        <w:rPr>
          <w:i/>
          <w:sz w:val="20"/>
        </w:rPr>
        <w:t xml:space="preserve"> </w:t>
      </w:r>
      <w:proofErr w:type="spellStart"/>
      <w:r w:rsidRPr="00EA7519">
        <w:rPr>
          <w:i/>
          <w:sz w:val="20"/>
        </w:rPr>
        <w:t>at</w:t>
      </w:r>
      <w:proofErr w:type="spellEnd"/>
      <w:r w:rsidRPr="00EA7519">
        <w:rPr>
          <w:i/>
          <w:sz w:val="20"/>
        </w:rPr>
        <w:t xml:space="preserve"> </w:t>
      </w:r>
      <w:proofErr w:type="spellStart"/>
      <w:r w:rsidRPr="00EA7519">
        <w:rPr>
          <w:i/>
          <w:sz w:val="20"/>
        </w:rPr>
        <w:t>high</w:t>
      </w:r>
      <w:proofErr w:type="spellEnd"/>
      <w:r w:rsidRPr="00EA7519">
        <w:rPr>
          <w:i/>
          <w:sz w:val="20"/>
        </w:rPr>
        <w:t xml:space="preserve"> </w:t>
      </w:r>
      <w:proofErr w:type="spellStart"/>
      <w:r w:rsidRPr="00EA7519">
        <w:rPr>
          <w:i/>
          <w:sz w:val="20"/>
        </w:rPr>
        <w:t>strain</w:t>
      </w:r>
      <w:proofErr w:type="spellEnd"/>
      <w:r w:rsidRPr="00EA7519">
        <w:rPr>
          <w:i/>
          <w:sz w:val="20"/>
        </w:rPr>
        <w:t xml:space="preserve"> rates</w:t>
      </w:r>
      <w:r w:rsidRPr="00EA7519">
        <w:rPr>
          <w:sz w:val="20"/>
        </w:rPr>
        <w:t>, Int. Journal Impact Eng. 32, 1635-1650 (2006).</w:t>
      </w:r>
    </w:p>
    <w:p w14:paraId="4D8098EB" w14:textId="77777777" w:rsidR="00EA7519" w:rsidRPr="00EA7519" w:rsidRDefault="00EA7519" w:rsidP="00EA7519">
      <w:pPr>
        <w:rPr>
          <w:sz w:val="20"/>
        </w:rPr>
      </w:pPr>
      <w:r w:rsidRPr="00EA7519">
        <w:rPr>
          <w:sz w:val="20"/>
        </w:rPr>
        <w:t xml:space="preserve">[2] </w:t>
      </w:r>
      <w:proofErr w:type="spellStart"/>
      <w:r w:rsidRPr="00EA7519">
        <w:rPr>
          <w:sz w:val="20"/>
        </w:rPr>
        <w:t>Weerheijm</w:t>
      </w:r>
      <w:proofErr w:type="spellEnd"/>
      <w:r w:rsidRPr="00EA7519">
        <w:rPr>
          <w:sz w:val="20"/>
        </w:rPr>
        <w:t xml:space="preserve"> J., van </w:t>
      </w:r>
      <w:proofErr w:type="spellStart"/>
      <w:r w:rsidRPr="00EA7519">
        <w:rPr>
          <w:sz w:val="20"/>
        </w:rPr>
        <w:t>Doormaal</w:t>
      </w:r>
      <w:proofErr w:type="spellEnd"/>
      <w:r w:rsidRPr="00EA7519">
        <w:rPr>
          <w:sz w:val="20"/>
        </w:rPr>
        <w:t xml:space="preserve"> J.C.A.M., </w:t>
      </w:r>
      <w:proofErr w:type="spellStart"/>
      <w:r w:rsidRPr="00EA7519">
        <w:rPr>
          <w:i/>
          <w:sz w:val="20"/>
          <w:szCs w:val="20"/>
        </w:rPr>
        <w:t>Tensile</w:t>
      </w:r>
      <w:proofErr w:type="spellEnd"/>
      <w:r w:rsidRPr="00EA7519">
        <w:rPr>
          <w:i/>
          <w:sz w:val="20"/>
          <w:szCs w:val="20"/>
        </w:rPr>
        <w:t xml:space="preserve"> </w:t>
      </w:r>
      <w:proofErr w:type="spellStart"/>
      <w:r w:rsidRPr="00EA7519">
        <w:rPr>
          <w:i/>
          <w:sz w:val="20"/>
          <w:szCs w:val="20"/>
        </w:rPr>
        <w:t>failure</w:t>
      </w:r>
      <w:proofErr w:type="spellEnd"/>
      <w:r w:rsidRPr="00EA7519">
        <w:rPr>
          <w:i/>
          <w:sz w:val="20"/>
          <w:szCs w:val="20"/>
        </w:rPr>
        <w:t xml:space="preserve"> of </w:t>
      </w:r>
      <w:proofErr w:type="spellStart"/>
      <w:r w:rsidRPr="00EA7519">
        <w:rPr>
          <w:i/>
          <w:sz w:val="20"/>
          <w:szCs w:val="20"/>
        </w:rPr>
        <w:t>concrete</w:t>
      </w:r>
      <w:proofErr w:type="spellEnd"/>
      <w:r w:rsidRPr="00EA7519">
        <w:rPr>
          <w:i/>
          <w:sz w:val="20"/>
          <w:szCs w:val="20"/>
        </w:rPr>
        <w:t xml:space="preserve"> </w:t>
      </w:r>
      <w:proofErr w:type="spellStart"/>
      <w:r w:rsidRPr="00EA7519">
        <w:rPr>
          <w:i/>
          <w:sz w:val="20"/>
          <w:szCs w:val="20"/>
        </w:rPr>
        <w:t>at</w:t>
      </w:r>
      <w:proofErr w:type="spellEnd"/>
      <w:r w:rsidRPr="00EA7519">
        <w:rPr>
          <w:i/>
          <w:sz w:val="20"/>
          <w:szCs w:val="20"/>
        </w:rPr>
        <w:t xml:space="preserve"> </w:t>
      </w:r>
      <w:proofErr w:type="spellStart"/>
      <w:r w:rsidRPr="00EA7519">
        <w:rPr>
          <w:i/>
          <w:sz w:val="20"/>
          <w:szCs w:val="20"/>
        </w:rPr>
        <w:t>high</w:t>
      </w:r>
      <w:proofErr w:type="spellEnd"/>
      <w:r w:rsidRPr="00EA7519">
        <w:rPr>
          <w:i/>
          <w:sz w:val="20"/>
          <w:szCs w:val="20"/>
        </w:rPr>
        <w:t xml:space="preserve"> </w:t>
      </w:r>
      <w:proofErr w:type="spellStart"/>
      <w:r w:rsidRPr="00EA7519">
        <w:rPr>
          <w:i/>
          <w:sz w:val="20"/>
          <w:szCs w:val="20"/>
        </w:rPr>
        <w:t>loading</w:t>
      </w:r>
      <w:proofErr w:type="spellEnd"/>
      <w:r w:rsidRPr="00EA7519">
        <w:rPr>
          <w:i/>
          <w:sz w:val="20"/>
          <w:szCs w:val="20"/>
        </w:rPr>
        <w:t xml:space="preserve"> rates: new test data on </w:t>
      </w:r>
      <w:proofErr w:type="spellStart"/>
      <w:r w:rsidRPr="00EA7519">
        <w:rPr>
          <w:i/>
          <w:sz w:val="20"/>
          <w:szCs w:val="20"/>
        </w:rPr>
        <w:t>strength</w:t>
      </w:r>
      <w:proofErr w:type="spellEnd"/>
      <w:r w:rsidRPr="00EA7519">
        <w:rPr>
          <w:i/>
          <w:sz w:val="20"/>
          <w:szCs w:val="20"/>
        </w:rPr>
        <w:t xml:space="preserve"> and fracture </w:t>
      </w:r>
      <w:proofErr w:type="spellStart"/>
      <w:r w:rsidRPr="00EA7519">
        <w:rPr>
          <w:i/>
          <w:sz w:val="20"/>
          <w:szCs w:val="20"/>
        </w:rPr>
        <w:t>energy</w:t>
      </w:r>
      <w:proofErr w:type="spellEnd"/>
      <w:r w:rsidRPr="00EA7519">
        <w:rPr>
          <w:i/>
          <w:sz w:val="20"/>
          <w:szCs w:val="20"/>
        </w:rPr>
        <w:t xml:space="preserve"> </w:t>
      </w:r>
      <w:proofErr w:type="spellStart"/>
      <w:r w:rsidRPr="00EA7519">
        <w:rPr>
          <w:i/>
          <w:sz w:val="20"/>
          <w:szCs w:val="20"/>
        </w:rPr>
        <w:t>from</w:t>
      </w:r>
      <w:proofErr w:type="spellEnd"/>
      <w:r w:rsidRPr="00EA7519">
        <w:rPr>
          <w:i/>
          <w:sz w:val="20"/>
          <w:szCs w:val="20"/>
        </w:rPr>
        <w:t xml:space="preserve"> </w:t>
      </w:r>
      <w:proofErr w:type="spellStart"/>
      <w:r w:rsidRPr="00EA7519">
        <w:rPr>
          <w:i/>
          <w:sz w:val="20"/>
          <w:szCs w:val="20"/>
        </w:rPr>
        <w:t>instrumented</w:t>
      </w:r>
      <w:proofErr w:type="spellEnd"/>
      <w:r w:rsidRPr="00EA7519">
        <w:rPr>
          <w:i/>
          <w:sz w:val="20"/>
          <w:szCs w:val="20"/>
        </w:rPr>
        <w:t xml:space="preserve"> spalling test</w:t>
      </w:r>
      <w:r w:rsidRPr="00EA7519">
        <w:rPr>
          <w:sz w:val="20"/>
        </w:rPr>
        <w:t>, Int. J. Impact. Eng. 34, 609-626 (2007).</w:t>
      </w:r>
    </w:p>
    <w:p w14:paraId="5977568C" w14:textId="77777777" w:rsidR="00EA7519" w:rsidRPr="00EA7519" w:rsidRDefault="00EA7519" w:rsidP="00EA7519">
      <w:pPr>
        <w:rPr>
          <w:sz w:val="20"/>
        </w:rPr>
      </w:pPr>
      <w:r w:rsidRPr="00EA7519">
        <w:rPr>
          <w:sz w:val="20"/>
        </w:rPr>
        <w:t xml:space="preserve">[3] </w:t>
      </w:r>
      <w:proofErr w:type="spellStart"/>
      <w:r w:rsidRPr="00EA7519">
        <w:rPr>
          <w:sz w:val="20"/>
        </w:rPr>
        <w:t>Erzar</w:t>
      </w:r>
      <w:proofErr w:type="spellEnd"/>
      <w:r w:rsidRPr="00EA7519">
        <w:rPr>
          <w:sz w:val="20"/>
        </w:rPr>
        <w:t xml:space="preserve"> B., </w:t>
      </w:r>
      <w:proofErr w:type="spellStart"/>
      <w:r w:rsidRPr="00EA7519">
        <w:rPr>
          <w:sz w:val="20"/>
        </w:rPr>
        <w:t>Forquin</w:t>
      </w:r>
      <w:proofErr w:type="spellEnd"/>
      <w:r w:rsidRPr="00EA7519">
        <w:rPr>
          <w:sz w:val="20"/>
        </w:rPr>
        <w:t xml:space="preserve"> P., </w:t>
      </w:r>
      <w:r w:rsidRPr="00EA7519">
        <w:rPr>
          <w:i/>
          <w:sz w:val="20"/>
          <w:szCs w:val="20"/>
        </w:rPr>
        <w:t xml:space="preserve">An </w:t>
      </w:r>
      <w:proofErr w:type="spellStart"/>
      <w:r w:rsidRPr="00EA7519">
        <w:rPr>
          <w:i/>
          <w:sz w:val="20"/>
          <w:szCs w:val="20"/>
        </w:rPr>
        <w:t>experimental</w:t>
      </w:r>
      <w:proofErr w:type="spellEnd"/>
      <w:r w:rsidRPr="00EA7519">
        <w:rPr>
          <w:i/>
          <w:sz w:val="20"/>
          <w:szCs w:val="20"/>
        </w:rPr>
        <w:t xml:space="preserve"> </w:t>
      </w:r>
      <w:proofErr w:type="spellStart"/>
      <w:r w:rsidRPr="00EA7519">
        <w:rPr>
          <w:i/>
          <w:sz w:val="20"/>
          <w:szCs w:val="20"/>
        </w:rPr>
        <w:t>method</w:t>
      </w:r>
      <w:proofErr w:type="spellEnd"/>
      <w:r w:rsidRPr="00EA7519">
        <w:rPr>
          <w:i/>
          <w:sz w:val="20"/>
          <w:szCs w:val="20"/>
        </w:rPr>
        <w:t xml:space="preserve"> to </w:t>
      </w:r>
      <w:proofErr w:type="spellStart"/>
      <w:r w:rsidRPr="00EA7519">
        <w:rPr>
          <w:i/>
          <w:sz w:val="20"/>
          <w:szCs w:val="20"/>
        </w:rPr>
        <w:t>determine</w:t>
      </w:r>
      <w:proofErr w:type="spellEnd"/>
      <w:r w:rsidRPr="00EA7519">
        <w:rPr>
          <w:i/>
          <w:sz w:val="20"/>
          <w:szCs w:val="20"/>
        </w:rPr>
        <w:t xml:space="preserve"> the </w:t>
      </w:r>
      <w:proofErr w:type="spellStart"/>
      <w:r w:rsidRPr="00EA7519">
        <w:rPr>
          <w:i/>
          <w:sz w:val="20"/>
          <w:szCs w:val="20"/>
        </w:rPr>
        <w:t>tensile</w:t>
      </w:r>
      <w:proofErr w:type="spellEnd"/>
      <w:r w:rsidRPr="00EA7519">
        <w:rPr>
          <w:i/>
          <w:sz w:val="20"/>
          <w:szCs w:val="20"/>
        </w:rPr>
        <w:t xml:space="preserve"> </w:t>
      </w:r>
      <w:proofErr w:type="spellStart"/>
      <w:r w:rsidRPr="00EA7519">
        <w:rPr>
          <w:i/>
          <w:sz w:val="20"/>
          <w:szCs w:val="20"/>
        </w:rPr>
        <w:t>strength</w:t>
      </w:r>
      <w:proofErr w:type="spellEnd"/>
      <w:r w:rsidRPr="00EA7519">
        <w:rPr>
          <w:i/>
          <w:sz w:val="20"/>
          <w:szCs w:val="20"/>
        </w:rPr>
        <w:t xml:space="preserve"> of </w:t>
      </w:r>
      <w:proofErr w:type="spellStart"/>
      <w:r w:rsidRPr="00EA7519">
        <w:rPr>
          <w:i/>
          <w:sz w:val="20"/>
          <w:szCs w:val="20"/>
        </w:rPr>
        <w:t>concrete</w:t>
      </w:r>
      <w:proofErr w:type="spellEnd"/>
      <w:r w:rsidRPr="00EA7519">
        <w:rPr>
          <w:i/>
          <w:sz w:val="20"/>
          <w:szCs w:val="20"/>
        </w:rPr>
        <w:t xml:space="preserve"> </w:t>
      </w:r>
      <w:proofErr w:type="spellStart"/>
      <w:r w:rsidRPr="00EA7519">
        <w:rPr>
          <w:i/>
          <w:sz w:val="20"/>
          <w:szCs w:val="20"/>
        </w:rPr>
        <w:t>at</w:t>
      </w:r>
      <w:proofErr w:type="spellEnd"/>
      <w:r w:rsidRPr="00EA7519">
        <w:rPr>
          <w:i/>
          <w:sz w:val="20"/>
          <w:szCs w:val="20"/>
        </w:rPr>
        <w:t xml:space="preserve"> </w:t>
      </w:r>
      <w:proofErr w:type="spellStart"/>
      <w:r w:rsidRPr="00EA7519">
        <w:rPr>
          <w:i/>
          <w:sz w:val="20"/>
          <w:szCs w:val="20"/>
        </w:rPr>
        <w:t>high</w:t>
      </w:r>
      <w:proofErr w:type="spellEnd"/>
      <w:r w:rsidRPr="00EA7519">
        <w:rPr>
          <w:i/>
          <w:sz w:val="20"/>
          <w:szCs w:val="20"/>
        </w:rPr>
        <w:t xml:space="preserve"> rates of </w:t>
      </w:r>
      <w:proofErr w:type="spellStart"/>
      <w:r w:rsidRPr="00EA7519">
        <w:rPr>
          <w:i/>
          <w:sz w:val="20"/>
          <w:szCs w:val="20"/>
        </w:rPr>
        <w:t>strain</w:t>
      </w:r>
      <w:proofErr w:type="spellEnd"/>
      <w:r w:rsidRPr="00EA7519">
        <w:rPr>
          <w:sz w:val="20"/>
        </w:rPr>
        <w:t xml:space="preserve">, </w:t>
      </w:r>
      <w:proofErr w:type="spellStart"/>
      <w:r w:rsidRPr="00EA7519">
        <w:rPr>
          <w:sz w:val="20"/>
        </w:rPr>
        <w:t>Exp</w:t>
      </w:r>
      <w:proofErr w:type="spellEnd"/>
      <w:r w:rsidRPr="00EA7519">
        <w:rPr>
          <w:sz w:val="20"/>
        </w:rPr>
        <w:t xml:space="preserve">. </w:t>
      </w:r>
      <w:proofErr w:type="spellStart"/>
      <w:r w:rsidRPr="00EA7519">
        <w:rPr>
          <w:sz w:val="20"/>
        </w:rPr>
        <w:t>Mech</w:t>
      </w:r>
      <w:proofErr w:type="spellEnd"/>
      <w:r w:rsidRPr="00EA7519">
        <w:rPr>
          <w:sz w:val="20"/>
        </w:rPr>
        <w:t>. 50, 941-955 (2010).</w:t>
      </w:r>
    </w:p>
    <w:p w14:paraId="52401745" w14:textId="67161F71" w:rsidR="00EA7519" w:rsidRPr="00EA7519" w:rsidRDefault="00EA7519" w:rsidP="00EA7519">
      <w:pPr>
        <w:rPr>
          <w:sz w:val="20"/>
        </w:rPr>
      </w:pPr>
      <w:r w:rsidRPr="00EA7519">
        <w:rPr>
          <w:sz w:val="20"/>
        </w:rPr>
        <w:t xml:space="preserve">[4] </w:t>
      </w:r>
      <w:proofErr w:type="spellStart"/>
      <w:r w:rsidRPr="00EA7519">
        <w:rPr>
          <w:sz w:val="20"/>
        </w:rPr>
        <w:t>Klepaczko</w:t>
      </w:r>
      <w:proofErr w:type="spellEnd"/>
      <w:r w:rsidRPr="00EA7519">
        <w:rPr>
          <w:sz w:val="20"/>
        </w:rPr>
        <w:t xml:space="preserve"> J.R., </w:t>
      </w:r>
      <w:proofErr w:type="spellStart"/>
      <w:r w:rsidRPr="00EA7519">
        <w:rPr>
          <w:sz w:val="20"/>
        </w:rPr>
        <w:t>Brara</w:t>
      </w:r>
      <w:proofErr w:type="spellEnd"/>
      <w:r w:rsidRPr="00EA7519">
        <w:rPr>
          <w:sz w:val="20"/>
        </w:rPr>
        <w:t xml:space="preserve"> A., </w:t>
      </w:r>
      <w:r w:rsidRPr="00EA7519">
        <w:rPr>
          <w:i/>
          <w:sz w:val="20"/>
          <w:szCs w:val="20"/>
        </w:rPr>
        <w:t xml:space="preserve">An </w:t>
      </w:r>
      <w:proofErr w:type="spellStart"/>
      <w:r w:rsidRPr="00EA7519">
        <w:rPr>
          <w:i/>
          <w:sz w:val="20"/>
          <w:szCs w:val="20"/>
        </w:rPr>
        <w:t>experimental</w:t>
      </w:r>
      <w:proofErr w:type="spellEnd"/>
      <w:r w:rsidRPr="00EA7519">
        <w:rPr>
          <w:i/>
          <w:sz w:val="20"/>
          <w:szCs w:val="20"/>
        </w:rPr>
        <w:t xml:space="preserve"> </w:t>
      </w:r>
      <w:proofErr w:type="spellStart"/>
      <w:r w:rsidRPr="00EA7519">
        <w:rPr>
          <w:i/>
          <w:sz w:val="20"/>
          <w:szCs w:val="20"/>
        </w:rPr>
        <w:t>method</w:t>
      </w:r>
      <w:proofErr w:type="spellEnd"/>
      <w:r w:rsidRPr="00EA7519">
        <w:rPr>
          <w:i/>
          <w:sz w:val="20"/>
          <w:szCs w:val="20"/>
        </w:rPr>
        <w:t xml:space="preserve"> for </w:t>
      </w:r>
      <w:proofErr w:type="spellStart"/>
      <w:r w:rsidRPr="00EA7519">
        <w:rPr>
          <w:i/>
          <w:sz w:val="20"/>
          <w:szCs w:val="20"/>
        </w:rPr>
        <w:t>dynamic</w:t>
      </w:r>
      <w:proofErr w:type="spellEnd"/>
      <w:r w:rsidRPr="00EA7519">
        <w:rPr>
          <w:i/>
          <w:sz w:val="20"/>
          <w:szCs w:val="20"/>
        </w:rPr>
        <w:t xml:space="preserve"> </w:t>
      </w:r>
      <w:proofErr w:type="spellStart"/>
      <w:r w:rsidRPr="00EA7519">
        <w:rPr>
          <w:i/>
          <w:sz w:val="20"/>
          <w:szCs w:val="20"/>
        </w:rPr>
        <w:t>tensile</w:t>
      </w:r>
      <w:proofErr w:type="spellEnd"/>
      <w:r w:rsidRPr="00EA7519">
        <w:rPr>
          <w:i/>
          <w:sz w:val="20"/>
          <w:szCs w:val="20"/>
        </w:rPr>
        <w:t xml:space="preserve"> </w:t>
      </w:r>
      <w:proofErr w:type="spellStart"/>
      <w:r w:rsidRPr="00EA7519">
        <w:rPr>
          <w:i/>
          <w:sz w:val="20"/>
          <w:szCs w:val="20"/>
        </w:rPr>
        <w:t>testing</w:t>
      </w:r>
      <w:proofErr w:type="spellEnd"/>
      <w:r w:rsidRPr="00EA7519">
        <w:rPr>
          <w:i/>
          <w:sz w:val="20"/>
          <w:szCs w:val="20"/>
        </w:rPr>
        <w:t xml:space="preserve"> of </w:t>
      </w:r>
      <w:proofErr w:type="spellStart"/>
      <w:r w:rsidRPr="00EA7519">
        <w:rPr>
          <w:i/>
          <w:sz w:val="20"/>
          <w:szCs w:val="20"/>
        </w:rPr>
        <w:t>concrete</w:t>
      </w:r>
      <w:proofErr w:type="spellEnd"/>
      <w:r w:rsidRPr="00EA7519">
        <w:rPr>
          <w:i/>
          <w:sz w:val="20"/>
          <w:szCs w:val="20"/>
        </w:rPr>
        <w:t xml:space="preserve"> by spalling</w:t>
      </w:r>
      <w:r w:rsidRPr="00EA7519">
        <w:rPr>
          <w:sz w:val="20"/>
        </w:rPr>
        <w:t>, Int. J. Impact Eng. 25, 387</w:t>
      </w:r>
      <w:r w:rsidR="004416C1">
        <w:rPr>
          <w:sz w:val="20"/>
        </w:rPr>
        <w:t>-409</w:t>
      </w:r>
      <w:r w:rsidRPr="00EA7519">
        <w:rPr>
          <w:sz w:val="20"/>
        </w:rPr>
        <w:t xml:space="preserve"> (2001).</w:t>
      </w:r>
    </w:p>
    <w:p w14:paraId="2B08D800" w14:textId="77777777" w:rsidR="00EA7519" w:rsidRPr="00EA7519" w:rsidRDefault="00EA7519" w:rsidP="00EA7519"/>
    <w:sectPr w:rsidR="00EA7519" w:rsidRPr="00EA7519" w:rsidSect="006B1D3C">
      <w:pgSz w:w="11900" w:h="16840"/>
      <w:pgMar w:top="1701" w:right="1418" w:bottom="1701" w:left="1418" w:header="709"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5576"/>
    <w:multiLevelType w:val="hybridMultilevel"/>
    <w:tmpl w:val="883CED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07060F"/>
    <w:multiLevelType w:val="hybridMultilevel"/>
    <w:tmpl w:val="17B4D200"/>
    <w:lvl w:ilvl="0" w:tplc="FB8CB7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AC4586"/>
    <w:multiLevelType w:val="hybridMultilevel"/>
    <w:tmpl w:val="FF48185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33"/>
    <w:rsid w:val="00053BDB"/>
    <w:rsid w:val="0005703F"/>
    <w:rsid w:val="00057DF3"/>
    <w:rsid w:val="00084C9D"/>
    <w:rsid w:val="000B428A"/>
    <w:rsid w:val="000E6B71"/>
    <w:rsid w:val="00281E3B"/>
    <w:rsid w:val="002E4849"/>
    <w:rsid w:val="004416C1"/>
    <w:rsid w:val="005E4969"/>
    <w:rsid w:val="006524EA"/>
    <w:rsid w:val="006B1D3C"/>
    <w:rsid w:val="006C3DD2"/>
    <w:rsid w:val="009D69F2"/>
    <w:rsid w:val="00BB7034"/>
    <w:rsid w:val="00BF0866"/>
    <w:rsid w:val="00C21DF4"/>
    <w:rsid w:val="00C96D38"/>
    <w:rsid w:val="00D61E56"/>
    <w:rsid w:val="00D85ED9"/>
    <w:rsid w:val="00DD2233"/>
    <w:rsid w:val="00E6269D"/>
    <w:rsid w:val="00E8189C"/>
    <w:rsid w:val="00EA7519"/>
    <w:rsid w:val="00FD4E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FB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9C"/>
    <w:pPr>
      <w:spacing w:after="120"/>
      <w:jc w:val="both"/>
    </w:pPr>
    <w:rPr>
      <w:rFonts w:ascii="Times" w:hAnsi="Times"/>
      <w:sz w:val="22"/>
    </w:rPr>
  </w:style>
  <w:style w:type="paragraph" w:styleId="Titre1">
    <w:name w:val="heading 1"/>
    <w:basedOn w:val="Normal"/>
    <w:next w:val="Normal"/>
    <w:link w:val="Titre1Car"/>
    <w:uiPriority w:val="9"/>
    <w:qFormat/>
    <w:rsid w:val="006C3DD2"/>
    <w:pPr>
      <w:keepNext/>
      <w:keepLines/>
      <w:spacing w:before="240" w:after="0"/>
      <w:outlineLvl w:val="0"/>
    </w:pPr>
    <w:rPr>
      <w:rFonts w:eastAsiaTheme="majorEastAsia" w:cstheme="majorBidi"/>
      <w:b/>
      <w:bCs/>
      <w:caps/>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C3DD2"/>
    <w:pPr>
      <w:contextualSpacing/>
      <w:jc w:val="center"/>
    </w:pPr>
    <w:rPr>
      <w:rFonts w:eastAsiaTheme="majorEastAsia" w:cstheme="majorBidi"/>
      <w:b/>
      <w:spacing w:val="5"/>
      <w:kern w:val="28"/>
      <w:sz w:val="28"/>
      <w:szCs w:val="52"/>
    </w:rPr>
  </w:style>
  <w:style w:type="character" w:customStyle="1" w:styleId="TitreCar">
    <w:name w:val="Titre Car"/>
    <w:basedOn w:val="Policepardfaut"/>
    <w:link w:val="Titre"/>
    <w:uiPriority w:val="10"/>
    <w:rsid w:val="006C3DD2"/>
    <w:rPr>
      <w:rFonts w:ascii="Times New Roman" w:eastAsiaTheme="majorEastAsia" w:hAnsi="Times New Roman" w:cstheme="majorBidi"/>
      <w:b/>
      <w:spacing w:val="5"/>
      <w:kern w:val="28"/>
      <w:sz w:val="28"/>
      <w:szCs w:val="52"/>
    </w:rPr>
  </w:style>
  <w:style w:type="paragraph" w:styleId="Sous-titre">
    <w:name w:val="Subtitle"/>
    <w:basedOn w:val="Normal"/>
    <w:next w:val="Normal"/>
    <w:link w:val="Sous-titreCar"/>
    <w:uiPriority w:val="11"/>
    <w:qFormat/>
    <w:rsid w:val="006C3DD2"/>
    <w:pPr>
      <w:numPr>
        <w:ilvl w:val="1"/>
      </w:numPr>
      <w:spacing w:after="0"/>
      <w:jc w:val="center"/>
    </w:pPr>
    <w:rPr>
      <w:rFonts w:eastAsiaTheme="majorEastAsia" w:cstheme="majorBidi"/>
    </w:rPr>
  </w:style>
  <w:style w:type="character" w:customStyle="1" w:styleId="Sous-titreCar">
    <w:name w:val="Sous-titre Car"/>
    <w:basedOn w:val="Policepardfaut"/>
    <w:link w:val="Sous-titre"/>
    <w:uiPriority w:val="11"/>
    <w:rsid w:val="006C3DD2"/>
    <w:rPr>
      <w:rFonts w:ascii="Times New Roman" w:eastAsiaTheme="majorEastAsia" w:hAnsi="Times New Roman" w:cstheme="majorBidi"/>
      <w:sz w:val="22"/>
    </w:rPr>
  </w:style>
  <w:style w:type="character" w:customStyle="1" w:styleId="Titre1Car">
    <w:name w:val="Titre 1 Car"/>
    <w:basedOn w:val="Policepardfaut"/>
    <w:link w:val="Titre1"/>
    <w:uiPriority w:val="9"/>
    <w:rsid w:val="006C3DD2"/>
    <w:rPr>
      <w:rFonts w:ascii="Times New Roman" w:eastAsiaTheme="majorEastAsia" w:hAnsi="Times New Roman" w:cstheme="majorBidi"/>
      <w:b/>
      <w:bCs/>
      <w:caps/>
      <w:color w:val="000000" w:themeColor="text1"/>
    </w:rPr>
  </w:style>
  <w:style w:type="paragraph" w:styleId="Textedebulles">
    <w:name w:val="Balloon Text"/>
    <w:basedOn w:val="Normal"/>
    <w:link w:val="TextedebullesCar"/>
    <w:uiPriority w:val="99"/>
    <w:semiHidden/>
    <w:unhideWhenUsed/>
    <w:rsid w:val="000E6B71"/>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6B71"/>
    <w:rPr>
      <w:rFonts w:ascii="Lucida Grande" w:hAnsi="Lucida Grande" w:cs="Lucida Grande"/>
      <w:sz w:val="18"/>
      <w:szCs w:val="18"/>
    </w:rPr>
  </w:style>
  <w:style w:type="paragraph" w:styleId="Lgende">
    <w:name w:val="caption"/>
    <w:basedOn w:val="Normal"/>
    <w:next w:val="Normal"/>
    <w:uiPriority w:val="35"/>
    <w:unhideWhenUsed/>
    <w:qFormat/>
    <w:rsid w:val="002E4849"/>
    <w:pPr>
      <w:spacing w:after="200"/>
      <w:jc w:val="center"/>
    </w:pPr>
    <w:rPr>
      <w:b/>
      <w:bCs/>
      <w:color w:val="000000" w:themeColor="text1"/>
      <w:sz w:val="18"/>
      <w:szCs w:val="18"/>
    </w:rPr>
  </w:style>
  <w:style w:type="paragraph" w:styleId="Paragraphedeliste">
    <w:name w:val="List Paragraph"/>
    <w:basedOn w:val="Normal"/>
    <w:uiPriority w:val="34"/>
    <w:qFormat/>
    <w:rsid w:val="00057DF3"/>
    <w:pPr>
      <w:ind w:left="720"/>
      <w:contextualSpacing/>
    </w:pPr>
  </w:style>
  <w:style w:type="character" w:styleId="Lienhypertexte">
    <w:name w:val="Hyperlink"/>
    <w:basedOn w:val="Policepardfaut"/>
    <w:uiPriority w:val="99"/>
    <w:unhideWhenUsed/>
    <w:rsid w:val="00084C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9C"/>
    <w:pPr>
      <w:spacing w:after="120"/>
      <w:jc w:val="both"/>
    </w:pPr>
    <w:rPr>
      <w:rFonts w:ascii="Times" w:hAnsi="Times"/>
      <w:sz w:val="22"/>
    </w:rPr>
  </w:style>
  <w:style w:type="paragraph" w:styleId="Titre1">
    <w:name w:val="heading 1"/>
    <w:basedOn w:val="Normal"/>
    <w:next w:val="Normal"/>
    <w:link w:val="Titre1Car"/>
    <w:uiPriority w:val="9"/>
    <w:qFormat/>
    <w:rsid w:val="006C3DD2"/>
    <w:pPr>
      <w:keepNext/>
      <w:keepLines/>
      <w:spacing w:before="240" w:after="0"/>
      <w:outlineLvl w:val="0"/>
    </w:pPr>
    <w:rPr>
      <w:rFonts w:eastAsiaTheme="majorEastAsia" w:cstheme="majorBidi"/>
      <w:b/>
      <w:bCs/>
      <w:caps/>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C3DD2"/>
    <w:pPr>
      <w:contextualSpacing/>
      <w:jc w:val="center"/>
    </w:pPr>
    <w:rPr>
      <w:rFonts w:eastAsiaTheme="majorEastAsia" w:cstheme="majorBidi"/>
      <w:b/>
      <w:spacing w:val="5"/>
      <w:kern w:val="28"/>
      <w:sz w:val="28"/>
      <w:szCs w:val="52"/>
    </w:rPr>
  </w:style>
  <w:style w:type="character" w:customStyle="1" w:styleId="TitreCar">
    <w:name w:val="Titre Car"/>
    <w:basedOn w:val="Policepardfaut"/>
    <w:link w:val="Titre"/>
    <w:uiPriority w:val="10"/>
    <w:rsid w:val="006C3DD2"/>
    <w:rPr>
      <w:rFonts w:ascii="Times New Roman" w:eastAsiaTheme="majorEastAsia" w:hAnsi="Times New Roman" w:cstheme="majorBidi"/>
      <w:b/>
      <w:spacing w:val="5"/>
      <w:kern w:val="28"/>
      <w:sz w:val="28"/>
      <w:szCs w:val="52"/>
    </w:rPr>
  </w:style>
  <w:style w:type="paragraph" w:styleId="Sous-titre">
    <w:name w:val="Subtitle"/>
    <w:basedOn w:val="Normal"/>
    <w:next w:val="Normal"/>
    <w:link w:val="Sous-titreCar"/>
    <w:uiPriority w:val="11"/>
    <w:qFormat/>
    <w:rsid w:val="006C3DD2"/>
    <w:pPr>
      <w:numPr>
        <w:ilvl w:val="1"/>
      </w:numPr>
      <w:spacing w:after="0"/>
      <w:jc w:val="center"/>
    </w:pPr>
    <w:rPr>
      <w:rFonts w:eastAsiaTheme="majorEastAsia" w:cstheme="majorBidi"/>
    </w:rPr>
  </w:style>
  <w:style w:type="character" w:customStyle="1" w:styleId="Sous-titreCar">
    <w:name w:val="Sous-titre Car"/>
    <w:basedOn w:val="Policepardfaut"/>
    <w:link w:val="Sous-titre"/>
    <w:uiPriority w:val="11"/>
    <w:rsid w:val="006C3DD2"/>
    <w:rPr>
      <w:rFonts w:ascii="Times New Roman" w:eastAsiaTheme="majorEastAsia" w:hAnsi="Times New Roman" w:cstheme="majorBidi"/>
      <w:sz w:val="22"/>
    </w:rPr>
  </w:style>
  <w:style w:type="character" w:customStyle="1" w:styleId="Titre1Car">
    <w:name w:val="Titre 1 Car"/>
    <w:basedOn w:val="Policepardfaut"/>
    <w:link w:val="Titre1"/>
    <w:uiPriority w:val="9"/>
    <w:rsid w:val="006C3DD2"/>
    <w:rPr>
      <w:rFonts w:ascii="Times New Roman" w:eastAsiaTheme="majorEastAsia" w:hAnsi="Times New Roman" w:cstheme="majorBidi"/>
      <w:b/>
      <w:bCs/>
      <w:caps/>
      <w:color w:val="000000" w:themeColor="text1"/>
    </w:rPr>
  </w:style>
  <w:style w:type="paragraph" w:styleId="Textedebulles">
    <w:name w:val="Balloon Text"/>
    <w:basedOn w:val="Normal"/>
    <w:link w:val="TextedebullesCar"/>
    <w:uiPriority w:val="99"/>
    <w:semiHidden/>
    <w:unhideWhenUsed/>
    <w:rsid w:val="000E6B71"/>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6B71"/>
    <w:rPr>
      <w:rFonts w:ascii="Lucida Grande" w:hAnsi="Lucida Grande" w:cs="Lucida Grande"/>
      <w:sz w:val="18"/>
      <w:szCs w:val="18"/>
    </w:rPr>
  </w:style>
  <w:style w:type="paragraph" w:styleId="Lgende">
    <w:name w:val="caption"/>
    <w:basedOn w:val="Normal"/>
    <w:next w:val="Normal"/>
    <w:uiPriority w:val="35"/>
    <w:unhideWhenUsed/>
    <w:qFormat/>
    <w:rsid w:val="002E4849"/>
    <w:pPr>
      <w:spacing w:after="200"/>
      <w:jc w:val="center"/>
    </w:pPr>
    <w:rPr>
      <w:b/>
      <w:bCs/>
      <w:color w:val="000000" w:themeColor="text1"/>
      <w:sz w:val="18"/>
      <w:szCs w:val="18"/>
    </w:rPr>
  </w:style>
  <w:style w:type="paragraph" w:styleId="Paragraphedeliste">
    <w:name w:val="List Paragraph"/>
    <w:basedOn w:val="Normal"/>
    <w:uiPriority w:val="34"/>
    <w:qFormat/>
    <w:rsid w:val="00057DF3"/>
    <w:pPr>
      <w:ind w:left="720"/>
      <w:contextualSpacing/>
    </w:pPr>
  </w:style>
  <w:style w:type="character" w:styleId="Lienhypertexte">
    <w:name w:val="Hyperlink"/>
    <w:basedOn w:val="Policepardfaut"/>
    <w:uiPriority w:val="99"/>
    <w:unhideWhenUsed/>
    <w:rsid w:val="00084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733</Words>
  <Characters>3670</Characters>
  <Application>Microsoft Macintosh Word</Application>
  <DocSecurity>0</DocSecurity>
  <Lines>56</Lines>
  <Paragraphs>21</Paragraphs>
  <ScaleCrop>false</ScaleCrop>
  <Company>Université Grenoble Alpes - Laboratoire 3SR</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Saletti</dc:creator>
  <cp:keywords/>
  <dc:description/>
  <cp:lastModifiedBy>Dominique Saletti</cp:lastModifiedBy>
  <cp:revision>3</cp:revision>
  <cp:lastPrinted>2015-08-19T11:29:00Z</cp:lastPrinted>
  <dcterms:created xsi:type="dcterms:W3CDTF">2015-08-19T11:29:00Z</dcterms:created>
  <dcterms:modified xsi:type="dcterms:W3CDTF">2015-08-19T11:42:00Z</dcterms:modified>
</cp:coreProperties>
</file>